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4175.xml.htm"/>
      <w:bookmarkStart w:id="1" w:name="kswkform4_1787174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Glance Natalie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Engineering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129.13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170,650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137.0094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170,148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169,111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satisfy tax withholding obligations in connection with the vesting of restricted stock units and delivery of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was effected pursuant to the Reporting Person's Rule 10b5-1 trading plan adopted on September 15,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sale price calculated by the broker executing the sales. These shares were sold in multiple transactions at prices ranging from $136.68 to $137.61,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sale price calculated by the broker executing the sales. These shares were sold in multiple transactions at prices ranging from $137.72 to $138.59,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Natalie Glance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0350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802</Words>
  <Characters>4325</Characters>
  <CharactersWithSpaces>5035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